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C22" w:rsidRDefault="00EF5C22" w:rsidP="00EF5C22">
      <w:pPr>
        <w:jc w:val="center"/>
        <w:rPr>
          <w:rFonts w:ascii="Times New Roman" w:hAnsi="Times New Roman" w:cs="Times New Roman"/>
          <w:sz w:val="36"/>
          <w:szCs w:val="36"/>
          <w:lang w:val="en-US"/>
        </w:rPr>
      </w:pPr>
    </w:p>
    <w:p w:rsidR="00EF5C22" w:rsidRDefault="00EF5C22" w:rsidP="00EF5C22">
      <w:pPr>
        <w:jc w:val="center"/>
        <w:rPr>
          <w:rFonts w:ascii="Times New Roman" w:hAnsi="Times New Roman" w:cs="Times New Roman"/>
          <w:sz w:val="36"/>
          <w:szCs w:val="36"/>
          <w:lang w:val="en-US"/>
        </w:rPr>
      </w:pPr>
    </w:p>
    <w:p w:rsidR="00EF5C22" w:rsidRDefault="00EF5C22" w:rsidP="00EF5C22">
      <w:pPr>
        <w:jc w:val="center"/>
        <w:rPr>
          <w:rFonts w:ascii="Times New Roman" w:hAnsi="Times New Roman" w:cs="Times New Roman"/>
          <w:sz w:val="36"/>
          <w:szCs w:val="36"/>
          <w:lang w:val="en-US"/>
        </w:rPr>
      </w:pPr>
    </w:p>
    <w:p w:rsidR="00EF5C22" w:rsidRDefault="00EF5C22" w:rsidP="00EF5C22">
      <w:pPr>
        <w:jc w:val="center"/>
        <w:rPr>
          <w:rFonts w:ascii="Times New Roman" w:hAnsi="Times New Roman" w:cs="Times New Roman"/>
          <w:sz w:val="36"/>
          <w:szCs w:val="36"/>
          <w:lang w:val="en-US"/>
        </w:rPr>
      </w:pPr>
    </w:p>
    <w:p w:rsidR="00EF5C22" w:rsidRDefault="00EF5C22" w:rsidP="00EF5C22">
      <w:pPr>
        <w:jc w:val="center"/>
        <w:rPr>
          <w:rFonts w:ascii="Times New Roman" w:hAnsi="Times New Roman" w:cs="Times New Roman"/>
          <w:sz w:val="36"/>
          <w:szCs w:val="36"/>
          <w:lang w:val="en-US"/>
        </w:rPr>
      </w:pPr>
    </w:p>
    <w:p w:rsidR="00EF5C22" w:rsidRDefault="00EF5C22" w:rsidP="00EF5C22">
      <w:pPr>
        <w:jc w:val="center"/>
        <w:rPr>
          <w:rFonts w:ascii="Times New Roman" w:hAnsi="Times New Roman" w:cs="Times New Roman"/>
          <w:sz w:val="36"/>
          <w:szCs w:val="36"/>
          <w:lang w:val="en-US"/>
        </w:rPr>
      </w:pPr>
    </w:p>
    <w:p w:rsidR="00EF5C22" w:rsidRDefault="00EF5C22" w:rsidP="00EF5C22">
      <w:pPr>
        <w:jc w:val="center"/>
        <w:rPr>
          <w:rFonts w:ascii="Times New Roman" w:hAnsi="Times New Roman" w:cs="Times New Roman"/>
          <w:sz w:val="36"/>
          <w:szCs w:val="36"/>
          <w:lang w:val="en-US"/>
        </w:rPr>
      </w:pPr>
    </w:p>
    <w:p w:rsidR="00EF5C22" w:rsidRDefault="00EF5C22" w:rsidP="00EF5C22">
      <w:pPr>
        <w:jc w:val="center"/>
        <w:rPr>
          <w:rFonts w:ascii="Times New Roman" w:hAnsi="Times New Roman" w:cs="Times New Roman"/>
          <w:sz w:val="36"/>
          <w:szCs w:val="36"/>
          <w:lang w:val="en-US"/>
        </w:rPr>
      </w:pPr>
    </w:p>
    <w:p w:rsidR="00EF5C22" w:rsidRDefault="00EF5C22" w:rsidP="00EF5C22">
      <w:pPr>
        <w:jc w:val="center"/>
        <w:rPr>
          <w:rFonts w:ascii="Times New Roman" w:hAnsi="Times New Roman" w:cs="Times New Roman"/>
          <w:sz w:val="36"/>
          <w:szCs w:val="36"/>
          <w:lang w:val="en-US"/>
        </w:rPr>
      </w:pPr>
    </w:p>
    <w:p w:rsidR="00EF5C22" w:rsidRPr="00AA1701" w:rsidRDefault="00EF5C22" w:rsidP="00EF5C22">
      <w:pPr>
        <w:jc w:val="center"/>
        <w:rPr>
          <w:rFonts w:ascii="Times New Roman" w:hAnsi="Times New Roman" w:cs="Times New Roman"/>
          <w:sz w:val="36"/>
          <w:szCs w:val="36"/>
        </w:rPr>
      </w:pPr>
      <w:r w:rsidRPr="00FC5296">
        <w:rPr>
          <w:rFonts w:ascii="Times New Roman" w:hAnsi="Times New Roman" w:cs="Times New Roman"/>
          <w:sz w:val="36"/>
          <w:szCs w:val="36"/>
        </w:rPr>
        <w:t>7</w:t>
      </w:r>
      <w:r w:rsidRPr="00AA1701">
        <w:rPr>
          <w:rFonts w:ascii="Times New Roman" w:hAnsi="Times New Roman" w:cs="Times New Roman"/>
          <w:sz w:val="36"/>
          <w:szCs w:val="36"/>
        </w:rPr>
        <w:t xml:space="preserve"> класс</w:t>
      </w:r>
    </w:p>
    <w:p w:rsidR="00EF5C22" w:rsidRPr="00AA1701" w:rsidRDefault="00EF5C22" w:rsidP="00EF5C22">
      <w:pPr>
        <w:jc w:val="center"/>
        <w:rPr>
          <w:rFonts w:ascii="Times New Roman" w:hAnsi="Times New Roman" w:cs="Times New Roman"/>
          <w:sz w:val="36"/>
          <w:szCs w:val="36"/>
        </w:rPr>
      </w:pPr>
      <w:r w:rsidRPr="00AA1701">
        <w:rPr>
          <w:rFonts w:ascii="Times New Roman" w:hAnsi="Times New Roman" w:cs="Times New Roman"/>
          <w:sz w:val="36"/>
          <w:szCs w:val="36"/>
        </w:rPr>
        <w:t xml:space="preserve">Конспект по дисциплине “География” </w:t>
      </w:r>
    </w:p>
    <w:p w:rsidR="00EF5C22" w:rsidRPr="00EF5C22" w:rsidRDefault="00EF5C22" w:rsidP="00EF5C22">
      <w:pPr>
        <w:pStyle w:val="2"/>
        <w:shd w:val="clear" w:color="auto" w:fill="FCFCFC"/>
        <w:spacing w:before="0" w:beforeAutospacing="0" w:after="225" w:afterAutospacing="0" w:line="600" w:lineRule="atLeast"/>
        <w:jc w:val="center"/>
        <w:textAlignment w:val="baseline"/>
        <w:rPr>
          <w:rFonts w:ascii="Times" w:hAnsi="Times" w:cs="Times"/>
          <w:b w:val="0"/>
          <w:bCs w:val="0"/>
          <w:color w:val="FF7713"/>
          <w:sz w:val="57"/>
          <w:szCs w:val="57"/>
        </w:rPr>
      </w:pPr>
      <w:r w:rsidRPr="00AA1701">
        <w:t>Тема</w:t>
      </w:r>
      <w:r w:rsidRPr="00EF5C22">
        <w:t>: "</w:t>
      </w:r>
      <w:bookmarkStart w:id="0" w:name="OLE_LINK1"/>
      <w:bookmarkStart w:id="1" w:name="OLE_LINK2"/>
      <w:bookmarkStart w:id="2" w:name="_GoBack"/>
      <w:r w:rsidRPr="00EF5C22">
        <w:rPr>
          <w:b w:val="0"/>
          <w:bCs w:val="0"/>
          <w:szCs w:val="28"/>
        </w:rPr>
        <w:t>Мировой океан. Рельеф дна, течения</w:t>
      </w:r>
      <w:bookmarkEnd w:id="0"/>
      <w:bookmarkEnd w:id="1"/>
      <w:bookmarkEnd w:id="2"/>
      <w:r w:rsidRPr="00EF5C22">
        <w:t>".</w:t>
      </w:r>
    </w:p>
    <w:p w:rsidR="00EF5C22" w:rsidRDefault="00EF5C22"/>
    <w:p w:rsidR="00EF5C22" w:rsidRDefault="00EF5C22">
      <w:r>
        <w:br w:type="page"/>
      </w:r>
    </w:p>
    <w:p w:rsidR="00F1443A" w:rsidRPr="00FC5296" w:rsidRDefault="00EF5C22" w:rsidP="00EF5C22">
      <w:pPr>
        <w:spacing w:after="0" w:line="360" w:lineRule="auto"/>
        <w:ind w:firstLine="709"/>
        <w:contextualSpacing/>
        <w:jc w:val="both"/>
        <w:rPr>
          <w:rFonts w:ascii="Times New Roman" w:hAnsi="Times New Roman" w:cs="Times New Roman"/>
          <w:sz w:val="28"/>
          <w:szCs w:val="27"/>
          <w:shd w:val="clear" w:color="auto" w:fill="FCFCFC"/>
        </w:rPr>
      </w:pPr>
      <w:r w:rsidRPr="00EF5C22">
        <w:rPr>
          <w:rStyle w:val="a3"/>
          <w:rFonts w:ascii="Times New Roman" w:hAnsi="Times New Roman" w:cs="Times New Roman"/>
          <w:sz w:val="28"/>
          <w:szCs w:val="27"/>
          <w:bdr w:val="none" w:sz="0" w:space="0" w:color="auto" w:frame="1"/>
          <w:shd w:val="clear" w:color="auto" w:fill="FCFCFC"/>
        </w:rPr>
        <w:lastRenderedPageBreak/>
        <w:t>Мировой океан</w:t>
      </w:r>
      <w:r w:rsidRPr="00EF5C22">
        <w:rPr>
          <w:rFonts w:ascii="Times New Roman" w:hAnsi="Times New Roman" w:cs="Times New Roman"/>
          <w:sz w:val="28"/>
          <w:szCs w:val="27"/>
          <w:shd w:val="clear" w:color="auto" w:fill="FCFCFC"/>
        </w:rPr>
        <w:t xml:space="preserve"> – все водное пространство. Мировой океан занимает свыше 70% общей поверхности Земли (почти 71%). В Северном </w:t>
      </w:r>
      <w:proofErr w:type="gramStart"/>
      <w:r w:rsidRPr="00EF5C22">
        <w:rPr>
          <w:rFonts w:ascii="Times New Roman" w:hAnsi="Times New Roman" w:cs="Times New Roman"/>
          <w:sz w:val="28"/>
          <w:szCs w:val="27"/>
          <w:shd w:val="clear" w:color="auto" w:fill="FCFCFC"/>
        </w:rPr>
        <w:t>полушарии</w:t>
      </w:r>
      <w:proofErr w:type="gramEnd"/>
      <w:r w:rsidRPr="00EF5C22">
        <w:rPr>
          <w:rFonts w:ascii="Times New Roman" w:hAnsi="Times New Roman" w:cs="Times New Roman"/>
          <w:sz w:val="28"/>
          <w:szCs w:val="27"/>
          <w:shd w:val="clear" w:color="auto" w:fill="FCFCFC"/>
        </w:rPr>
        <w:t xml:space="preserve"> океан занимает 61% поверхности, в Южном – 81%. Мировой океан разделяется на </w:t>
      </w:r>
      <w:r w:rsidRPr="00EF5C22">
        <w:rPr>
          <w:rStyle w:val="a3"/>
          <w:rFonts w:ascii="Times New Roman" w:hAnsi="Times New Roman" w:cs="Times New Roman"/>
          <w:i/>
          <w:iCs/>
          <w:sz w:val="28"/>
          <w:szCs w:val="27"/>
          <w:bdr w:val="none" w:sz="0" w:space="0" w:color="auto" w:frame="1"/>
          <w:shd w:val="clear" w:color="auto" w:fill="FCFCFC"/>
        </w:rPr>
        <w:t>океаны, моря, заливы, проливы</w:t>
      </w:r>
      <w:r w:rsidRPr="00EF5C22">
        <w:rPr>
          <w:rFonts w:ascii="Times New Roman" w:hAnsi="Times New Roman" w:cs="Times New Roman"/>
          <w:sz w:val="28"/>
          <w:szCs w:val="27"/>
          <w:shd w:val="clear" w:color="auto" w:fill="FCFCFC"/>
        </w:rPr>
        <w:t>. Общий объем воды Мирового океана </w:t>
      </w:r>
      <w:r w:rsidRPr="00EF5C22">
        <w:rPr>
          <w:rStyle w:val="a3"/>
          <w:rFonts w:ascii="Times New Roman" w:hAnsi="Times New Roman" w:cs="Times New Roman"/>
          <w:sz w:val="28"/>
          <w:szCs w:val="27"/>
          <w:bdr w:val="none" w:sz="0" w:space="0" w:color="auto" w:frame="1"/>
          <w:shd w:val="clear" w:color="auto" w:fill="FCFCFC"/>
        </w:rPr>
        <w:t>1 млрд. 370 млн. км</w:t>
      </w:r>
      <w:r w:rsidRPr="00EF5C22">
        <w:rPr>
          <w:rStyle w:val="a3"/>
          <w:rFonts w:ascii="Times New Roman" w:hAnsi="Times New Roman" w:cs="Times New Roman"/>
          <w:sz w:val="28"/>
          <w:szCs w:val="27"/>
          <w:bdr w:val="none" w:sz="0" w:space="0" w:color="auto" w:frame="1"/>
          <w:shd w:val="clear" w:color="auto" w:fill="FCFCFC"/>
          <w:vertAlign w:val="superscript"/>
        </w:rPr>
        <w:t>3</w:t>
      </w:r>
      <w:r w:rsidRPr="00EF5C22">
        <w:rPr>
          <w:rFonts w:ascii="Times New Roman" w:hAnsi="Times New Roman" w:cs="Times New Roman"/>
          <w:sz w:val="28"/>
          <w:szCs w:val="27"/>
          <w:shd w:val="clear" w:color="auto" w:fill="FCFCFC"/>
        </w:rPr>
        <w:t>. В его водах растворено 73 химических элемента из 92 известных в природе и 118, известных на сегодня в Периодической таблице Д. И. Менделеева.</w:t>
      </w:r>
    </w:p>
    <w:p w:rsidR="00EF5C22" w:rsidRPr="00FC5296" w:rsidRDefault="00EF5C22" w:rsidP="00EF5C22">
      <w:pPr>
        <w:pStyle w:val="3"/>
        <w:shd w:val="clear" w:color="auto" w:fill="FCFCFC"/>
        <w:spacing w:before="0" w:line="480" w:lineRule="atLeast"/>
        <w:jc w:val="center"/>
        <w:textAlignment w:val="baseline"/>
        <w:rPr>
          <w:rStyle w:val="a3"/>
          <w:rFonts w:ascii="Times New Roman" w:hAnsi="Times New Roman" w:cs="Times New Roman"/>
          <w:b/>
          <w:bCs/>
          <w:color w:val="auto"/>
          <w:sz w:val="36"/>
          <w:szCs w:val="28"/>
          <w:bdr w:val="none" w:sz="0" w:space="0" w:color="auto" w:frame="1"/>
        </w:rPr>
      </w:pPr>
    </w:p>
    <w:p w:rsidR="00EF5C22" w:rsidRPr="00FC5296" w:rsidRDefault="00EF5C22" w:rsidP="00EF5C22">
      <w:pPr>
        <w:pStyle w:val="3"/>
        <w:shd w:val="clear" w:color="auto" w:fill="FCFCFC"/>
        <w:spacing w:before="0" w:line="480" w:lineRule="atLeast"/>
        <w:jc w:val="center"/>
        <w:textAlignment w:val="baseline"/>
        <w:rPr>
          <w:rStyle w:val="a3"/>
          <w:rFonts w:ascii="Times New Roman" w:hAnsi="Times New Roman" w:cs="Times New Roman"/>
          <w:b/>
          <w:bCs/>
          <w:color w:val="auto"/>
          <w:sz w:val="36"/>
          <w:szCs w:val="28"/>
          <w:bdr w:val="none" w:sz="0" w:space="0" w:color="auto" w:frame="1"/>
        </w:rPr>
      </w:pPr>
      <w:r w:rsidRPr="00EF5C22">
        <w:rPr>
          <w:rStyle w:val="a3"/>
          <w:rFonts w:ascii="Times New Roman" w:hAnsi="Times New Roman" w:cs="Times New Roman"/>
          <w:b/>
          <w:bCs/>
          <w:color w:val="auto"/>
          <w:sz w:val="36"/>
          <w:szCs w:val="28"/>
          <w:bdr w:val="none" w:sz="0" w:space="0" w:color="auto" w:frame="1"/>
        </w:rPr>
        <w:t>Части Мирового океана</w:t>
      </w:r>
    </w:p>
    <w:p w:rsidR="00EF5C22" w:rsidRPr="00FC5296" w:rsidRDefault="00EF5C22" w:rsidP="00EF5C22"/>
    <w:p w:rsidR="00EF5C22" w:rsidRPr="00FC5296" w:rsidRDefault="00EF5C22" w:rsidP="00EF5C22">
      <w:pPr>
        <w:spacing w:after="0" w:line="360" w:lineRule="auto"/>
        <w:ind w:firstLine="709"/>
        <w:contextualSpacing/>
        <w:jc w:val="both"/>
        <w:rPr>
          <w:rFonts w:ascii="Times New Roman" w:hAnsi="Times New Roman" w:cs="Times New Roman"/>
          <w:sz w:val="28"/>
          <w:szCs w:val="28"/>
          <w:shd w:val="clear" w:color="auto" w:fill="FCFCFC"/>
        </w:rPr>
      </w:pPr>
      <w:r w:rsidRPr="00EF5C22">
        <w:rPr>
          <w:rFonts w:ascii="Times New Roman" w:hAnsi="Times New Roman" w:cs="Times New Roman"/>
          <w:sz w:val="28"/>
          <w:szCs w:val="28"/>
          <w:shd w:val="clear" w:color="auto" w:fill="FCFCFC"/>
        </w:rPr>
        <w:t>Мировой океан делится на </w:t>
      </w:r>
      <w:r w:rsidRPr="00EF5C22">
        <w:rPr>
          <w:rStyle w:val="a3"/>
          <w:rFonts w:ascii="Times New Roman" w:hAnsi="Times New Roman" w:cs="Times New Roman"/>
          <w:sz w:val="28"/>
          <w:szCs w:val="28"/>
          <w:bdr w:val="none" w:sz="0" w:space="0" w:color="auto" w:frame="1"/>
          <w:shd w:val="clear" w:color="auto" w:fill="FCFCFC"/>
        </w:rPr>
        <w:t>пять океанов</w:t>
      </w:r>
      <w:r w:rsidRPr="00EF5C22">
        <w:rPr>
          <w:rFonts w:ascii="Times New Roman" w:hAnsi="Times New Roman" w:cs="Times New Roman"/>
          <w:sz w:val="28"/>
          <w:szCs w:val="28"/>
          <w:shd w:val="clear" w:color="auto" w:fill="FCFCFC"/>
        </w:rPr>
        <w:t> – Тихий, Атлантический, Индийский, Северный Ледовитый и Южный. Южный океан как самостоятельной части Мирового океана появился относительно недавно (с 2000 года). Он включает южные части Тихого, Атлантического, Индийского океанов, а также моря, окружающие Антарктиду.</w:t>
      </w:r>
    </w:p>
    <w:p w:rsidR="00EF5C22" w:rsidRDefault="00EF5C22" w:rsidP="00EF5C22">
      <w:pPr>
        <w:spacing w:after="0" w:line="360" w:lineRule="auto"/>
        <w:contextualSpacing/>
        <w:jc w:val="center"/>
        <w:rPr>
          <w:rFonts w:ascii="Times New Roman" w:hAnsi="Times New Roman" w:cs="Times New Roman"/>
          <w:sz w:val="28"/>
          <w:szCs w:val="28"/>
          <w:lang w:val="en-US"/>
        </w:rPr>
      </w:pPr>
      <w:r>
        <w:rPr>
          <w:noProof/>
          <w:lang w:eastAsia="ru-RU"/>
        </w:rPr>
        <w:drawing>
          <wp:inline distT="0" distB="0" distL="0" distR="0" wp14:anchorId="61B5617D" wp14:editId="3191348F">
            <wp:extent cx="5715000" cy="3360420"/>
            <wp:effectExtent l="0" t="0" r="0" b="0"/>
            <wp:docPr id="1" name="Рисунок 1" descr="мировой оке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ировой океан"/>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3360420"/>
                    </a:xfrm>
                    <a:prstGeom prst="rect">
                      <a:avLst/>
                    </a:prstGeom>
                    <a:noFill/>
                    <a:ln>
                      <a:noFill/>
                    </a:ln>
                  </pic:spPr>
                </pic:pic>
              </a:graphicData>
            </a:graphic>
          </wp:inline>
        </w:drawing>
      </w:r>
    </w:p>
    <w:p w:rsidR="00EF5C22" w:rsidRPr="00EF5C22" w:rsidRDefault="00EF5C22" w:rsidP="00EF5C22">
      <w:pPr>
        <w:spacing w:after="0" w:line="360" w:lineRule="auto"/>
        <w:ind w:firstLine="709"/>
        <w:contextualSpacing/>
        <w:jc w:val="both"/>
        <w:rPr>
          <w:rFonts w:ascii="Times New Roman" w:hAnsi="Times New Roman" w:cs="Times New Roman"/>
          <w:sz w:val="28"/>
          <w:szCs w:val="28"/>
        </w:rPr>
      </w:pPr>
      <w:r w:rsidRPr="00EF5C22">
        <w:rPr>
          <w:rFonts w:ascii="Times New Roman" w:hAnsi="Times New Roman" w:cs="Times New Roman"/>
          <w:b/>
          <w:bCs/>
          <w:sz w:val="28"/>
          <w:szCs w:val="28"/>
        </w:rPr>
        <w:t>Размеры океанов</w:t>
      </w:r>
      <w:r w:rsidRPr="00EF5C22">
        <w:rPr>
          <w:rFonts w:ascii="Times New Roman" w:hAnsi="Times New Roman" w:cs="Times New Roman"/>
          <w:sz w:val="28"/>
          <w:szCs w:val="28"/>
        </w:rPr>
        <w:t xml:space="preserve">: Тихий – 180 </w:t>
      </w:r>
      <w:proofErr w:type="gramStart"/>
      <w:r w:rsidRPr="00EF5C22">
        <w:rPr>
          <w:rFonts w:ascii="Times New Roman" w:hAnsi="Times New Roman" w:cs="Times New Roman"/>
          <w:sz w:val="28"/>
          <w:szCs w:val="28"/>
        </w:rPr>
        <w:t>млн</w:t>
      </w:r>
      <w:proofErr w:type="gramEnd"/>
      <w:r w:rsidRPr="00EF5C22">
        <w:rPr>
          <w:rFonts w:ascii="Times New Roman" w:hAnsi="Times New Roman" w:cs="Times New Roman"/>
          <w:sz w:val="28"/>
          <w:szCs w:val="28"/>
        </w:rPr>
        <w:t xml:space="preserve"> км2; Атлантический – 93 млн км2; Индийский – 75 млн км2; Северный Ледовитый – 13 млн км2. Границы океанов условны. Основанием для деления океанов служат самостоятельная система течений, распределение солености, температуры. Средняя глубина Мирового океана – 3711 м. Наибольшая глубина – 11 022 м (Марианская впадина в Тихом океане).</w:t>
      </w:r>
    </w:p>
    <w:p w:rsidR="00EF5C22" w:rsidRPr="00EF5C22" w:rsidRDefault="00EF5C22" w:rsidP="00EF5C22">
      <w:pPr>
        <w:spacing w:after="0" w:line="360" w:lineRule="auto"/>
        <w:ind w:firstLine="709"/>
        <w:contextualSpacing/>
        <w:jc w:val="both"/>
        <w:rPr>
          <w:rFonts w:ascii="Times New Roman" w:hAnsi="Times New Roman" w:cs="Times New Roman"/>
          <w:sz w:val="28"/>
          <w:szCs w:val="28"/>
        </w:rPr>
      </w:pPr>
      <w:r w:rsidRPr="00EF5C22">
        <w:rPr>
          <w:rFonts w:ascii="Times New Roman" w:hAnsi="Times New Roman" w:cs="Times New Roman"/>
          <w:b/>
          <w:bCs/>
          <w:sz w:val="28"/>
          <w:szCs w:val="28"/>
        </w:rPr>
        <w:t>Моря</w:t>
      </w:r>
      <w:r w:rsidRPr="00EF5C22">
        <w:rPr>
          <w:rFonts w:ascii="Times New Roman" w:hAnsi="Times New Roman" w:cs="Times New Roman"/>
          <w:sz w:val="28"/>
          <w:szCs w:val="28"/>
        </w:rPr>
        <w:t> – части океанов, в большей или меньшей степени отделенные от него сушей, отличающиеся особым гидрологическим режимом. Различают моря внутренние и окраинные. </w:t>
      </w:r>
      <w:r w:rsidRPr="00EF5C22">
        <w:rPr>
          <w:rFonts w:ascii="Times New Roman" w:hAnsi="Times New Roman" w:cs="Times New Roman"/>
          <w:b/>
          <w:bCs/>
          <w:i/>
          <w:iCs/>
          <w:sz w:val="28"/>
          <w:szCs w:val="28"/>
        </w:rPr>
        <w:t>Внутренние</w:t>
      </w:r>
      <w:r w:rsidRPr="00EF5C22">
        <w:rPr>
          <w:rFonts w:ascii="Times New Roman" w:hAnsi="Times New Roman" w:cs="Times New Roman"/>
          <w:sz w:val="28"/>
          <w:szCs w:val="28"/>
        </w:rPr>
        <w:t xml:space="preserve"> моря глубоко вдаются </w:t>
      </w:r>
      <w:proofErr w:type="gramStart"/>
      <w:r w:rsidRPr="00EF5C22">
        <w:rPr>
          <w:rFonts w:ascii="Times New Roman" w:hAnsi="Times New Roman" w:cs="Times New Roman"/>
          <w:sz w:val="28"/>
          <w:szCs w:val="28"/>
        </w:rPr>
        <w:t>в глубь</w:t>
      </w:r>
      <w:proofErr w:type="gramEnd"/>
      <w:r w:rsidRPr="00EF5C22">
        <w:rPr>
          <w:rFonts w:ascii="Times New Roman" w:hAnsi="Times New Roman" w:cs="Times New Roman"/>
          <w:sz w:val="28"/>
          <w:szCs w:val="28"/>
        </w:rPr>
        <w:t xml:space="preserve"> материка (Средиземное, Балтийское). </w:t>
      </w:r>
      <w:r w:rsidRPr="00EF5C22">
        <w:rPr>
          <w:rFonts w:ascii="Times New Roman" w:hAnsi="Times New Roman" w:cs="Times New Roman"/>
          <w:b/>
          <w:bCs/>
          <w:i/>
          <w:iCs/>
          <w:sz w:val="28"/>
          <w:szCs w:val="28"/>
        </w:rPr>
        <w:t>Окраинные</w:t>
      </w:r>
      <w:r w:rsidRPr="00EF5C22">
        <w:rPr>
          <w:rFonts w:ascii="Times New Roman" w:hAnsi="Times New Roman" w:cs="Times New Roman"/>
          <w:b/>
          <w:bCs/>
          <w:sz w:val="28"/>
          <w:szCs w:val="28"/>
        </w:rPr>
        <w:t> </w:t>
      </w:r>
      <w:r w:rsidRPr="00EF5C22">
        <w:rPr>
          <w:rFonts w:ascii="Times New Roman" w:hAnsi="Times New Roman" w:cs="Times New Roman"/>
          <w:sz w:val="28"/>
          <w:szCs w:val="28"/>
        </w:rPr>
        <w:t>моря прилегают к материку обычно с одной стороны, а с другой – сравнительно свободно сообщаются с океаном (Баренцево, Охотское).</w:t>
      </w:r>
    </w:p>
    <w:p w:rsidR="00EF5C22" w:rsidRDefault="00EF5C22" w:rsidP="00EF5C22">
      <w:pPr>
        <w:spacing w:after="0" w:line="360" w:lineRule="auto"/>
        <w:contextualSpacing/>
        <w:jc w:val="center"/>
        <w:rPr>
          <w:rFonts w:ascii="Times New Roman" w:hAnsi="Times New Roman" w:cs="Times New Roman"/>
          <w:sz w:val="28"/>
          <w:szCs w:val="28"/>
          <w:lang w:val="en-US"/>
        </w:rPr>
      </w:pPr>
      <w:r w:rsidRPr="00EF5C22">
        <w:rPr>
          <w:rFonts w:ascii="Times New Roman" w:hAnsi="Times New Roman" w:cs="Times New Roman"/>
          <w:noProof/>
          <w:sz w:val="28"/>
          <w:szCs w:val="28"/>
          <w:lang w:eastAsia="ru-RU"/>
        </w:rPr>
        <w:drawing>
          <wp:inline distT="0" distB="0" distL="0" distR="0" wp14:anchorId="3C9ECF7D" wp14:editId="338AB2F8">
            <wp:extent cx="5273040" cy="5155147"/>
            <wp:effectExtent l="0" t="0" r="3810" b="7620"/>
            <wp:docPr id="2" name="Рисунок 2" descr="Моря. Таблиц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оря. Таблиц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223" cy="5152393"/>
                    </a:xfrm>
                    <a:prstGeom prst="rect">
                      <a:avLst/>
                    </a:prstGeom>
                    <a:noFill/>
                    <a:ln>
                      <a:noFill/>
                    </a:ln>
                  </pic:spPr>
                </pic:pic>
              </a:graphicData>
            </a:graphic>
          </wp:inline>
        </w:drawing>
      </w:r>
    </w:p>
    <w:p w:rsidR="00EF5C22" w:rsidRPr="00EF5C22" w:rsidRDefault="00EF5C22" w:rsidP="00EF5C22">
      <w:pPr>
        <w:spacing w:after="0" w:line="360" w:lineRule="auto"/>
        <w:ind w:firstLine="709"/>
        <w:contextualSpacing/>
        <w:jc w:val="both"/>
        <w:rPr>
          <w:rFonts w:ascii="Times New Roman" w:hAnsi="Times New Roman" w:cs="Times New Roman"/>
          <w:sz w:val="28"/>
          <w:szCs w:val="28"/>
        </w:rPr>
      </w:pPr>
      <w:r w:rsidRPr="00EF5C22">
        <w:rPr>
          <w:rFonts w:ascii="Times New Roman" w:hAnsi="Times New Roman" w:cs="Times New Roman"/>
          <w:b/>
          <w:bCs/>
          <w:sz w:val="28"/>
          <w:szCs w:val="28"/>
        </w:rPr>
        <w:t>Заливы</w:t>
      </w:r>
      <w:r w:rsidRPr="00EF5C22">
        <w:rPr>
          <w:rFonts w:ascii="Times New Roman" w:hAnsi="Times New Roman" w:cs="Times New Roman"/>
          <w:sz w:val="28"/>
          <w:szCs w:val="28"/>
        </w:rPr>
        <w:t> – более или менее значительные пространства океана или моря, которые врезаются в сушу и имеют широкую связь с океаном. Небольшие заливы называются бухтами. Глубокие, извилистые, длинные заливы с обрывистыми берегами – фьорды</w:t>
      </w:r>
      <w:proofErr w:type="gramStart"/>
      <w:r w:rsidRPr="00EF5C22">
        <w:rPr>
          <w:rFonts w:ascii="Times New Roman" w:hAnsi="Times New Roman" w:cs="Times New Roman"/>
          <w:sz w:val="28"/>
          <w:szCs w:val="28"/>
        </w:rPr>
        <w:t xml:space="preserve"> .</w:t>
      </w:r>
      <w:proofErr w:type="gramEnd"/>
    </w:p>
    <w:p w:rsidR="00EF5C22" w:rsidRPr="00EF5C22" w:rsidRDefault="00EF5C22" w:rsidP="00EF5C22">
      <w:pPr>
        <w:spacing w:after="0" w:line="360" w:lineRule="auto"/>
        <w:ind w:firstLine="709"/>
        <w:contextualSpacing/>
        <w:jc w:val="both"/>
        <w:rPr>
          <w:rFonts w:ascii="Times New Roman" w:hAnsi="Times New Roman" w:cs="Times New Roman"/>
          <w:sz w:val="28"/>
          <w:szCs w:val="28"/>
        </w:rPr>
      </w:pPr>
      <w:r w:rsidRPr="00EF5C22">
        <w:rPr>
          <w:rFonts w:ascii="Times New Roman" w:hAnsi="Times New Roman" w:cs="Times New Roman"/>
          <w:b/>
          <w:bCs/>
          <w:sz w:val="28"/>
          <w:szCs w:val="28"/>
        </w:rPr>
        <w:t>Проливы</w:t>
      </w:r>
      <w:r w:rsidRPr="00EF5C22">
        <w:rPr>
          <w:rFonts w:ascii="Times New Roman" w:hAnsi="Times New Roman" w:cs="Times New Roman"/>
          <w:sz w:val="28"/>
          <w:szCs w:val="28"/>
        </w:rPr>
        <w:t> – более или менее узкие водные пространства, которые соединяют два соседних океана или моря.</w:t>
      </w:r>
    </w:p>
    <w:p w:rsidR="00EF5C22" w:rsidRDefault="00EF5C22" w:rsidP="00EF5C22">
      <w:pPr>
        <w:spacing w:after="0" w:line="360" w:lineRule="auto"/>
        <w:contextualSpacing/>
        <w:jc w:val="center"/>
        <w:rPr>
          <w:rFonts w:ascii="Times New Roman" w:hAnsi="Times New Roman" w:cs="Times New Roman"/>
          <w:sz w:val="28"/>
          <w:szCs w:val="28"/>
          <w:lang w:val="en-US"/>
        </w:rPr>
      </w:pPr>
      <w:r w:rsidRPr="00EF5C22">
        <w:rPr>
          <w:rFonts w:ascii="Times New Roman" w:hAnsi="Times New Roman" w:cs="Times New Roman"/>
          <w:noProof/>
          <w:sz w:val="28"/>
          <w:szCs w:val="28"/>
          <w:lang w:eastAsia="ru-RU"/>
        </w:rPr>
        <w:drawing>
          <wp:inline distT="0" distB="0" distL="0" distR="0" wp14:anchorId="2FBF52D0" wp14:editId="59D8BF37">
            <wp:extent cx="5940425" cy="1906406"/>
            <wp:effectExtent l="0" t="0" r="3175" b="0"/>
            <wp:docPr id="3" name="Рисунок 3" descr="заливы проливы таблиц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заливы проливы таблиц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1906406"/>
                    </a:xfrm>
                    <a:prstGeom prst="rect">
                      <a:avLst/>
                    </a:prstGeom>
                    <a:noFill/>
                    <a:ln>
                      <a:noFill/>
                    </a:ln>
                  </pic:spPr>
                </pic:pic>
              </a:graphicData>
            </a:graphic>
          </wp:inline>
        </w:drawing>
      </w:r>
    </w:p>
    <w:p w:rsidR="00EF5C22" w:rsidRPr="00EF5C22" w:rsidRDefault="00EF5C22" w:rsidP="00EF5C22">
      <w:pPr>
        <w:pStyle w:val="3"/>
        <w:shd w:val="clear" w:color="auto" w:fill="FCFCFC"/>
        <w:spacing w:before="0" w:line="480" w:lineRule="atLeast"/>
        <w:jc w:val="center"/>
        <w:textAlignment w:val="baseline"/>
        <w:rPr>
          <w:rFonts w:ascii="Times New Roman" w:hAnsi="Times New Roman" w:cs="Times New Roman"/>
          <w:b w:val="0"/>
          <w:bCs w:val="0"/>
          <w:color w:val="auto"/>
          <w:sz w:val="36"/>
          <w:szCs w:val="36"/>
        </w:rPr>
      </w:pPr>
      <w:r w:rsidRPr="00EF5C22">
        <w:rPr>
          <w:rStyle w:val="a3"/>
          <w:rFonts w:ascii="Times New Roman" w:hAnsi="Times New Roman" w:cs="Times New Roman"/>
          <w:b/>
          <w:bCs/>
          <w:color w:val="auto"/>
          <w:sz w:val="36"/>
          <w:szCs w:val="36"/>
          <w:bdr w:val="none" w:sz="0" w:space="0" w:color="auto" w:frame="1"/>
        </w:rPr>
        <w:t>Рельеф дна Мирового океана.</w:t>
      </w:r>
    </w:p>
    <w:p w:rsidR="00EF5C22" w:rsidRPr="00EF5C22" w:rsidRDefault="00EF5C22" w:rsidP="00EF5C22">
      <w:pPr>
        <w:spacing w:after="0" w:line="360" w:lineRule="auto"/>
        <w:ind w:firstLine="709"/>
        <w:contextualSpacing/>
        <w:jc w:val="both"/>
        <w:rPr>
          <w:rFonts w:ascii="Times New Roman" w:hAnsi="Times New Roman" w:cs="Times New Roman"/>
          <w:sz w:val="28"/>
          <w:szCs w:val="28"/>
        </w:rPr>
      </w:pPr>
      <w:r w:rsidRPr="00EF5C22">
        <w:rPr>
          <w:rFonts w:ascii="Times New Roman" w:hAnsi="Times New Roman" w:cs="Times New Roman"/>
          <w:b/>
          <w:bCs/>
          <w:sz w:val="28"/>
          <w:szCs w:val="28"/>
        </w:rPr>
        <w:t>3/4</w:t>
      </w:r>
      <w:r w:rsidRPr="00EF5C22">
        <w:rPr>
          <w:rFonts w:ascii="Times New Roman" w:hAnsi="Times New Roman" w:cs="Times New Roman"/>
          <w:sz w:val="28"/>
          <w:szCs w:val="28"/>
        </w:rPr>
        <w:t> площади Мирового океана занимают глубины от 3000 до 6000 м, т. е. эта часть океана принадлежит к его ложу. В рельефе дна океана выделяют составные части:</w:t>
      </w:r>
    </w:p>
    <w:p w:rsidR="00EF5C22" w:rsidRPr="00EF5C22" w:rsidRDefault="00EF5C22" w:rsidP="00EF5C22">
      <w:pPr>
        <w:numPr>
          <w:ilvl w:val="0"/>
          <w:numId w:val="1"/>
        </w:numPr>
        <w:spacing w:after="0" w:line="360" w:lineRule="auto"/>
        <w:ind w:left="0" w:firstLine="709"/>
        <w:contextualSpacing/>
        <w:jc w:val="both"/>
        <w:rPr>
          <w:rFonts w:ascii="Times New Roman" w:hAnsi="Times New Roman" w:cs="Times New Roman"/>
          <w:sz w:val="28"/>
          <w:szCs w:val="28"/>
        </w:rPr>
      </w:pPr>
      <w:r w:rsidRPr="00EF5C22">
        <w:rPr>
          <w:rFonts w:ascii="Times New Roman" w:hAnsi="Times New Roman" w:cs="Times New Roman"/>
          <w:b/>
          <w:bCs/>
          <w:i/>
          <w:iCs/>
          <w:sz w:val="28"/>
          <w:szCs w:val="28"/>
        </w:rPr>
        <w:t>Подводная окраина</w:t>
      </w:r>
      <w:r w:rsidRPr="00EF5C22">
        <w:rPr>
          <w:rFonts w:ascii="Times New Roman" w:hAnsi="Times New Roman" w:cs="Times New Roman"/>
          <w:sz w:val="28"/>
          <w:szCs w:val="28"/>
        </w:rPr>
        <w:t> материка сложена земной корой материкового типа. Состоит из шельфа (подводной мелководной равнины глубиной до 200 м) и материкового склона (глубина до 2500—3000 м).</w:t>
      </w:r>
    </w:p>
    <w:p w:rsidR="00EF5C22" w:rsidRPr="00EF5C22" w:rsidRDefault="00EF5C22" w:rsidP="00EF5C22">
      <w:pPr>
        <w:numPr>
          <w:ilvl w:val="0"/>
          <w:numId w:val="1"/>
        </w:numPr>
        <w:spacing w:after="0" w:line="360" w:lineRule="auto"/>
        <w:ind w:left="0" w:firstLine="709"/>
        <w:contextualSpacing/>
        <w:jc w:val="both"/>
        <w:rPr>
          <w:rFonts w:ascii="Times New Roman" w:hAnsi="Times New Roman" w:cs="Times New Roman"/>
          <w:sz w:val="28"/>
          <w:szCs w:val="28"/>
        </w:rPr>
      </w:pPr>
      <w:r w:rsidRPr="00EF5C22">
        <w:rPr>
          <w:rFonts w:ascii="Times New Roman" w:hAnsi="Times New Roman" w:cs="Times New Roman"/>
          <w:b/>
          <w:bCs/>
          <w:i/>
          <w:iCs/>
          <w:sz w:val="28"/>
          <w:szCs w:val="28"/>
        </w:rPr>
        <w:t>Переходная зона</w:t>
      </w:r>
      <w:r w:rsidRPr="00EF5C22">
        <w:rPr>
          <w:rFonts w:ascii="Times New Roman" w:hAnsi="Times New Roman" w:cs="Times New Roman"/>
          <w:sz w:val="28"/>
          <w:szCs w:val="28"/>
        </w:rPr>
        <w:t> сложена корой переходного типа, включает окраинные моря, островные дуги, глубоководные желоба.</w:t>
      </w:r>
    </w:p>
    <w:p w:rsidR="00EF5C22" w:rsidRPr="00EF5C22" w:rsidRDefault="00EF5C22" w:rsidP="00EF5C22">
      <w:pPr>
        <w:numPr>
          <w:ilvl w:val="0"/>
          <w:numId w:val="1"/>
        </w:numPr>
        <w:spacing w:after="0" w:line="360" w:lineRule="auto"/>
        <w:ind w:left="0" w:firstLine="709"/>
        <w:contextualSpacing/>
        <w:jc w:val="both"/>
        <w:rPr>
          <w:rFonts w:ascii="Times New Roman" w:hAnsi="Times New Roman" w:cs="Times New Roman"/>
          <w:sz w:val="28"/>
          <w:szCs w:val="28"/>
        </w:rPr>
      </w:pPr>
      <w:r w:rsidRPr="00EF5C22">
        <w:rPr>
          <w:rFonts w:ascii="Times New Roman" w:hAnsi="Times New Roman" w:cs="Times New Roman"/>
          <w:b/>
          <w:bCs/>
          <w:i/>
          <w:iCs/>
          <w:sz w:val="28"/>
          <w:szCs w:val="28"/>
        </w:rPr>
        <w:t>Ложе океана</w:t>
      </w:r>
      <w:r w:rsidRPr="00EF5C22">
        <w:rPr>
          <w:rFonts w:ascii="Times New Roman" w:hAnsi="Times New Roman" w:cs="Times New Roman"/>
          <w:sz w:val="28"/>
          <w:szCs w:val="28"/>
        </w:rPr>
        <w:t> сложено корой океанического типа. Состоит из срединных океанических хребтов и глубоководных котловин (4—4,5 км).</w:t>
      </w:r>
    </w:p>
    <w:p w:rsidR="00EF5C22" w:rsidRDefault="00B10227" w:rsidP="00B10227">
      <w:pPr>
        <w:spacing w:after="0" w:line="360" w:lineRule="auto"/>
        <w:contextualSpacing/>
        <w:jc w:val="center"/>
        <w:rPr>
          <w:rFonts w:ascii="Times New Roman" w:hAnsi="Times New Roman" w:cs="Times New Roman"/>
          <w:sz w:val="28"/>
          <w:szCs w:val="28"/>
          <w:lang w:val="en-US"/>
        </w:rPr>
      </w:pPr>
      <w:r>
        <w:rPr>
          <w:noProof/>
          <w:lang w:eastAsia="ru-RU"/>
        </w:rPr>
        <w:drawing>
          <wp:inline distT="0" distB="0" distL="0" distR="0">
            <wp:extent cx="4278425" cy="2865120"/>
            <wp:effectExtent l="0" t="0" r="8255" b="0"/>
            <wp:docPr id="4" name="Рисунок 4" descr="рельеф дна океа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ельеф дна океана"/>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8926" cy="2865456"/>
                    </a:xfrm>
                    <a:prstGeom prst="rect">
                      <a:avLst/>
                    </a:prstGeom>
                    <a:noFill/>
                    <a:ln>
                      <a:noFill/>
                    </a:ln>
                  </pic:spPr>
                </pic:pic>
              </a:graphicData>
            </a:graphic>
          </wp:inline>
        </w:drawing>
      </w:r>
    </w:p>
    <w:p w:rsidR="00B10227" w:rsidRPr="00B10227" w:rsidRDefault="00B10227" w:rsidP="00B10227">
      <w:pPr>
        <w:spacing w:after="0" w:line="360" w:lineRule="auto"/>
        <w:contextualSpacing/>
        <w:jc w:val="right"/>
        <w:rPr>
          <w:rFonts w:ascii="Times New Roman" w:hAnsi="Times New Roman" w:cs="Times New Roman"/>
          <w:sz w:val="28"/>
          <w:szCs w:val="28"/>
        </w:rPr>
      </w:pPr>
      <w:r w:rsidRPr="00B10227">
        <w:rPr>
          <w:rFonts w:ascii="Times New Roman" w:hAnsi="Times New Roman" w:cs="Times New Roman"/>
          <w:iCs/>
          <w:sz w:val="28"/>
          <w:szCs w:val="28"/>
        </w:rPr>
        <w:t>Таблица «Рельеф дна океана. Глубоководные впадины»</w:t>
      </w:r>
    </w:p>
    <w:p w:rsidR="00B10227" w:rsidRDefault="00B10227" w:rsidP="00B10227">
      <w:pPr>
        <w:spacing w:after="0" w:line="360" w:lineRule="auto"/>
        <w:contextualSpacing/>
        <w:jc w:val="center"/>
        <w:rPr>
          <w:rFonts w:ascii="Times New Roman" w:hAnsi="Times New Roman" w:cs="Times New Roman"/>
          <w:sz w:val="28"/>
          <w:szCs w:val="28"/>
          <w:lang w:val="en-US"/>
        </w:rPr>
      </w:pPr>
      <w:r>
        <w:rPr>
          <w:noProof/>
          <w:lang w:eastAsia="ru-RU"/>
        </w:rPr>
        <w:drawing>
          <wp:inline distT="0" distB="0" distL="0" distR="0">
            <wp:extent cx="5585460" cy="4452400"/>
            <wp:effectExtent l="0" t="0" r="0" b="5715"/>
            <wp:docPr id="5" name="Рисунок 5" descr="Рельеф дна Мирового океа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ельеф дна Мирового океана"/>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4655" cy="4451759"/>
                    </a:xfrm>
                    <a:prstGeom prst="rect">
                      <a:avLst/>
                    </a:prstGeom>
                    <a:noFill/>
                    <a:ln>
                      <a:noFill/>
                    </a:ln>
                  </pic:spPr>
                </pic:pic>
              </a:graphicData>
            </a:graphic>
          </wp:inline>
        </w:drawing>
      </w:r>
    </w:p>
    <w:p w:rsidR="00B10227" w:rsidRPr="00FC5296" w:rsidRDefault="00B10227" w:rsidP="00B10227">
      <w:pPr>
        <w:spacing w:after="0" w:line="360" w:lineRule="auto"/>
        <w:contextualSpacing/>
        <w:jc w:val="center"/>
        <w:rPr>
          <w:rFonts w:ascii="Times New Roman" w:hAnsi="Times New Roman" w:cs="Times New Roman"/>
          <w:b/>
          <w:bCs/>
          <w:sz w:val="36"/>
          <w:szCs w:val="28"/>
        </w:rPr>
      </w:pPr>
      <w:r w:rsidRPr="00B10227">
        <w:rPr>
          <w:rFonts w:ascii="Times New Roman" w:hAnsi="Times New Roman" w:cs="Times New Roman"/>
          <w:b/>
          <w:bCs/>
          <w:sz w:val="36"/>
          <w:szCs w:val="28"/>
        </w:rPr>
        <w:t>Морские (океанические) течения.</w:t>
      </w:r>
    </w:p>
    <w:p w:rsidR="00B10227" w:rsidRDefault="00B10227" w:rsidP="00B10227">
      <w:pPr>
        <w:spacing w:after="0" w:line="360" w:lineRule="auto"/>
        <w:ind w:firstLine="709"/>
        <w:contextualSpacing/>
        <w:jc w:val="both"/>
        <w:rPr>
          <w:rFonts w:ascii="Times New Roman" w:hAnsi="Times New Roman" w:cs="Times New Roman"/>
          <w:sz w:val="28"/>
          <w:szCs w:val="28"/>
          <w:lang w:val="en-US"/>
        </w:rPr>
      </w:pPr>
      <w:r w:rsidRPr="00B10227">
        <w:rPr>
          <w:rFonts w:ascii="Times New Roman" w:hAnsi="Times New Roman" w:cs="Times New Roman"/>
          <w:b/>
          <w:bCs/>
          <w:sz w:val="28"/>
          <w:szCs w:val="28"/>
        </w:rPr>
        <w:t>Морские течения</w:t>
      </w:r>
      <w:r w:rsidRPr="00B10227">
        <w:rPr>
          <w:rFonts w:ascii="Times New Roman" w:hAnsi="Times New Roman" w:cs="Times New Roman"/>
          <w:sz w:val="28"/>
          <w:szCs w:val="28"/>
        </w:rPr>
        <w:t> – горизонтальное перемещение водных масс в определенном направлении. Течения можно классифицировать по многим признакам. По сравнению с температурой окружающей воды океана выделяют теплые, холодные и нейтральные течения. В зависимости от времени существования выделяют кратковременные или эпизодические, периодические (сезонные муссонные в Индийском океане, приливно-отливные в прибрежных частях океанов) и постоянные течения. В зависимости от глубины выделяют поверхностные (охватывают слой воды на поверхности), глубинные и придонные течения. </w:t>
      </w:r>
      <w:r w:rsidRPr="00B10227">
        <w:rPr>
          <w:rFonts w:ascii="Times New Roman" w:hAnsi="Times New Roman" w:cs="Times New Roman"/>
          <w:b/>
          <w:bCs/>
          <w:iCs/>
          <w:sz w:val="28"/>
          <w:szCs w:val="28"/>
        </w:rPr>
        <w:t>Течения по своему происхождению</w:t>
      </w:r>
      <w:r w:rsidRPr="00B10227">
        <w:rPr>
          <w:rFonts w:ascii="Times New Roman" w:hAnsi="Times New Roman" w:cs="Times New Roman"/>
          <w:sz w:val="28"/>
          <w:szCs w:val="28"/>
        </w:rPr>
        <w:t> бывают:</w:t>
      </w:r>
    </w:p>
    <w:p w:rsidR="00B10227" w:rsidRDefault="00B10227" w:rsidP="00B10227">
      <w:pPr>
        <w:spacing w:after="0" w:line="360" w:lineRule="auto"/>
        <w:ind w:firstLine="709"/>
        <w:contextualSpacing/>
        <w:jc w:val="both"/>
        <w:rPr>
          <w:rFonts w:ascii="Times New Roman" w:hAnsi="Times New Roman" w:cs="Times New Roman"/>
          <w:sz w:val="28"/>
          <w:szCs w:val="28"/>
          <w:lang w:val="en-US"/>
        </w:rPr>
      </w:pPr>
    </w:p>
    <w:p w:rsidR="00B10227" w:rsidRDefault="00B10227" w:rsidP="00B10227">
      <w:pPr>
        <w:spacing w:after="0" w:line="360" w:lineRule="auto"/>
        <w:ind w:firstLine="709"/>
        <w:contextualSpacing/>
        <w:jc w:val="both"/>
        <w:rPr>
          <w:rFonts w:ascii="Times New Roman" w:hAnsi="Times New Roman" w:cs="Times New Roman"/>
          <w:sz w:val="28"/>
          <w:szCs w:val="28"/>
          <w:lang w:val="en-US"/>
        </w:rPr>
      </w:pPr>
    </w:p>
    <w:p w:rsidR="00B10227" w:rsidRPr="00B10227" w:rsidRDefault="00B10227" w:rsidP="00B10227">
      <w:pPr>
        <w:spacing w:after="0" w:line="360" w:lineRule="auto"/>
        <w:ind w:firstLine="709"/>
        <w:contextualSpacing/>
        <w:jc w:val="both"/>
        <w:rPr>
          <w:rFonts w:ascii="Times New Roman" w:hAnsi="Times New Roman" w:cs="Times New Roman"/>
          <w:sz w:val="28"/>
          <w:szCs w:val="28"/>
          <w:lang w:val="en-US"/>
        </w:rPr>
      </w:pPr>
    </w:p>
    <w:p w:rsidR="00B10227" w:rsidRPr="00B10227" w:rsidRDefault="00B10227" w:rsidP="00B10227">
      <w:pPr>
        <w:numPr>
          <w:ilvl w:val="0"/>
          <w:numId w:val="2"/>
        </w:numPr>
        <w:spacing w:after="0" w:line="360" w:lineRule="auto"/>
        <w:contextualSpacing/>
        <w:jc w:val="both"/>
        <w:rPr>
          <w:rFonts w:ascii="Times New Roman" w:hAnsi="Times New Roman" w:cs="Times New Roman"/>
          <w:sz w:val="28"/>
          <w:szCs w:val="28"/>
        </w:rPr>
      </w:pPr>
      <w:proofErr w:type="gramStart"/>
      <w:r w:rsidRPr="00B10227">
        <w:rPr>
          <w:rFonts w:ascii="Times New Roman" w:hAnsi="Times New Roman" w:cs="Times New Roman"/>
          <w:b/>
          <w:bCs/>
          <w:sz w:val="28"/>
          <w:szCs w:val="28"/>
        </w:rPr>
        <w:t>дрейфовые</w:t>
      </w:r>
      <w:proofErr w:type="gramEnd"/>
      <w:r w:rsidRPr="00B10227">
        <w:rPr>
          <w:rFonts w:ascii="Times New Roman" w:hAnsi="Times New Roman" w:cs="Times New Roman"/>
          <w:sz w:val="28"/>
          <w:szCs w:val="28"/>
        </w:rPr>
        <w:t> – вызываются постоянными ветрами (Северное и Южное пассатные, течение Западных Ветров);</w:t>
      </w:r>
    </w:p>
    <w:p w:rsidR="00B10227" w:rsidRPr="00B10227" w:rsidRDefault="00B10227" w:rsidP="00B10227">
      <w:pPr>
        <w:numPr>
          <w:ilvl w:val="0"/>
          <w:numId w:val="2"/>
        </w:numPr>
        <w:spacing w:after="0" w:line="360" w:lineRule="auto"/>
        <w:contextualSpacing/>
        <w:jc w:val="both"/>
        <w:rPr>
          <w:rFonts w:ascii="Times New Roman" w:hAnsi="Times New Roman" w:cs="Times New Roman"/>
          <w:sz w:val="28"/>
          <w:szCs w:val="28"/>
        </w:rPr>
      </w:pPr>
      <w:proofErr w:type="gramStart"/>
      <w:r w:rsidRPr="00B10227">
        <w:rPr>
          <w:rFonts w:ascii="Times New Roman" w:hAnsi="Times New Roman" w:cs="Times New Roman"/>
          <w:b/>
          <w:bCs/>
          <w:sz w:val="28"/>
          <w:szCs w:val="28"/>
        </w:rPr>
        <w:t>ветровые</w:t>
      </w:r>
      <w:proofErr w:type="gramEnd"/>
      <w:r w:rsidRPr="00B10227">
        <w:rPr>
          <w:rFonts w:ascii="Times New Roman" w:hAnsi="Times New Roman" w:cs="Times New Roman"/>
          <w:sz w:val="28"/>
          <w:szCs w:val="28"/>
        </w:rPr>
        <w:t> – вызываются действием сезонных ветров (летние муссонные в Индийском океане);</w:t>
      </w:r>
    </w:p>
    <w:p w:rsidR="00B10227" w:rsidRPr="00B10227" w:rsidRDefault="00B10227" w:rsidP="00B10227">
      <w:pPr>
        <w:numPr>
          <w:ilvl w:val="0"/>
          <w:numId w:val="2"/>
        </w:numPr>
        <w:spacing w:after="0" w:line="360" w:lineRule="auto"/>
        <w:contextualSpacing/>
        <w:jc w:val="both"/>
        <w:rPr>
          <w:rFonts w:ascii="Times New Roman" w:hAnsi="Times New Roman" w:cs="Times New Roman"/>
          <w:sz w:val="28"/>
          <w:szCs w:val="28"/>
        </w:rPr>
      </w:pPr>
      <w:r w:rsidRPr="00B10227">
        <w:rPr>
          <w:rFonts w:ascii="Times New Roman" w:hAnsi="Times New Roman" w:cs="Times New Roman"/>
          <w:b/>
          <w:bCs/>
          <w:sz w:val="28"/>
          <w:szCs w:val="28"/>
        </w:rPr>
        <w:t>сточны</w:t>
      </w:r>
      <w:r w:rsidRPr="00B10227">
        <w:rPr>
          <w:rFonts w:ascii="Times New Roman" w:hAnsi="Times New Roman" w:cs="Times New Roman"/>
          <w:sz w:val="28"/>
          <w:szCs w:val="28"/>
        </w:rPr>
        <w:t xml:space="preserve">е – образуются вследствие разницы уровня воды в разных частях океана, текут из районов избытка воды (Гольфстрим, </w:t>
      </w:r>
      <w:proofErr w:type="gramStart"/>
      <w:r w:rsidRPr="00B10227">
        <w:rPr>
          <w:rFonts w:ascii="Times New Roman" w:hAnsi="Times New Roman" w:cs="Times New Roman"/>
          <w:sz w:val="28"/>
          <w:szCs w:val="28"/>
        </w:rPr>
        <w:t>Бразильское</w:t>
      </w:r>
      <w:proofErr w:type="gramEnd"/>
      <w:r w:rsidRPr="00B10227">
        <w:rPr>
          <w:rFonts w:ascii="Times New Roman" w:hAnsi="Times New Roman" w:cs="Times New Roman"/>
          <w:sz w:val="28"/>
          <w:szCs w:val="28"/>
        </w:rPr>
        <w:t>, Восточно-Австралийское);</w:t>
      </w:r>
    </w:p>
    <w:p w:rsidR="00B10227" w:rsidRPr="00B10227" w:rsidRDefault="00B10227" w:rsidP="00B10227">
      <w:pPr>
        <w:numPr>
          <w:ilvl w:val="0"/>
          <w:numId w:val="2"/>
        </w:numPr>
        <w:spacing w:after="0" w:line="360" w:lineRule="auto"/>
        <w:contextualSpacing/>
        <w:jc w:val="both"/>
        <w:rPr>
          <w:rFonts w:ascii="Times New Roman" w:hAnsi="Times New Roman" w:cs="Times New Roman"/>
          <w:sz w:val="28"/>
          <w:szCs w:val="28"/>
        </w:rPr>
      </w:pPr>
      <w:r w:rsidRPr="00B10227">
        <w:rPr>
          <w:rFonts w:ascii="Times New Roman" w:hAnsi="Times New Roman" w:cs="Times New Roman"/>
          <w:b/>
          <w:bCs/>
          <w:sz w:val="28"/>
          <w:szCs w:val="28"/>
        </w:rPr>
        <w:t>компенсационные</w:t>
      </w:r>
      <w:r w:rsidRPr="00B10227">
        <w:rPr>
          <w:rFonts w:ascii="Times New Roman" w:hAnsi="Times New Roman" w:cs="Times New Roman"/>
          <w:sz w:val="28"/>
          <w:szCs w:val="28"/>
        </w:rPr>
        <w:t> – возмещают (компенсируют) отток воды из разных частей океана (</w:t>
      </w:r>
      <w:proofErr w:type="gramStart"/>
      <w:r w:rsidRPr="00B10227">
        <w:rPr>
          <w:rFonts w:ascii="Times New Roman" w:hAnsi="Times New Roman" w:cs="Times New Roman"/>
          <w:sz w:val="28"/>
          <w:szCs w:val="28"/>
        </w:rPr>
        <w:t>Калифорнийское</w:t>
      </w:r>
      <w:proofErr w:type="gramEnd"/>
      <w:r w:rsidRPr="00B10227">
        <w:rPr>
          <w:rFonts w:ascii="Times New Roman" w:hAnsi="Times New Roman" w:cs="Times New Roman"/>
          <w:sz w:val="28"/>
          <w:szCs w:val="28"/>
        </w:rPr>
        <w:t xml:space="preserve">, Перуанское, </w:t>
      </w:r>
      <w:proofErr w:type="spellStart"/>
      <w:r w:rsidRPr="00B10227">
        <w:rPr>
          <w:rFonts w:ascii="Times New Roman" w:hAnsi="Times New Roman" w:cs="Times New Roman"/>
          <w:sz w:val="28"/>
          <w:szCs w:val="28"/>
        </w:rPr>
        <w:t>Бенгельское</w:t>
      </w:r>
      <w:proofErr w:type="spellEnd"/>
      <w:r w:rsidRPr="00B10227">
        <w:rPr>
          <w:rFonts w:ascii="Times New Roman" w:hAnsi="Times New Roman" w:cs="Times New Roman"/>
          <w:sz w:val="28"/>
          <w:szCs w:val="28"/>
        </w:rPr>
        <w:t>);</w:t>
      </w:r>
    </w:p>
    <w:p w:rsidR="00B10227" w:rsidRPr="00B10227" w:rsidRDefault="00B10227" w:rsidP="00B10227">
      <w:pPr>
        <w:numPr>
          <w:ilvl w:val="0"/>
          <w:numId w:val="2"/>
        </w:numPr>
        <w:spacing w:after="0" w:line="360" w:lineRule="auto"/>
        <w:contextualSpacing/>
        <w:jc w:val="both"/>
        <w:rPr>
          <w:rFonts w:ascii="Times New Roman" w:hAnsi="Times New Roman" w:cs="Times New Roman"/>
          <w:sz w:val="28"/>
          <w:szCs w:val="28"/>
        </w:rPr>
      </w:pPr>
      <w:r w:rsidRPr="00B10227">
        <w:rPr>
          <w:rFonts w:ascii="Times New Roman" w:hAnsi="Times New Roman" w:cs="Times New Roman"/>
          <w:b/>
          <w:bCs/>
          <w:sz w:val="28"/>
          <w:szCs w:val="28"/>
        </w:rPr>
        <w:t>плотностные</w:t>
      </w:r>
      <w:r w:rsidRPr="00B10227">
        <w:rPr>
          <w:rFonts w:ascii="Times New Roman" w:hAnsi="Times New Roman" w:cs="Times New Roman"/>
          <w:sz w:val="28"/>
          <w:szCs w:val="28"/>
        </w:rPr>
        <w:t> (конвекционные) – образуются вследствие неравномерного распределения плотности океанической воды из-за разной температуры и солености (Гибралтарское течение);</w:t>
      </w:r>
    </w:p>
    <w:p w:rsidR="00B10227" w:rsidRPr="00B10227" w:rsidRDefault="00B10227" w:rsidP="00B10227">
      <w:pPr>
        <w:numPr>
          <w:ilvl w:val="0"/>
          <w:numId w:val="2"/>
        </w:numPr>
        <w:spacing w:after="0" w:line="360" w:lineRule="auto"/>
        <w:contextualSpacing/>
        <w:jc w:val="both"/>
        <w:rPr>
          <w:rFonts w:ascii="Times New Roman" w:hAnsi="Times New Roman" w:cs="Times New Roman"/>
          <w:sz w:val="28"/>
          <w:szCs w:val="28"/>
        </w:rPr>
      </w:pPr>
      <w:r w:rsidRPr="00B10227">
        <w:rPr>
          <w:rFonts w:ascii="Times New Roman" w:hAnsi="Times New Roman" w:cs="Times New Roman"/>
          <w:b/>
          <w:bCs/>
          <w:sz w:val="28"/>
          <w:szCs w:val="28"/>
        </w:rPr>
        <w:t>приливно-отливные</w:t>
      </w:r>
      <w:r w:rsidRPr="00B10227">
        <w:rPr>
          <w:rFonts w:ascii="Times New Roman" w:hAnsi="Times New Roman" w:cs="Times New Roman"/>
          <w:sz w:val="28"/>
          <w:szCs w:val="28"/>
        </w:rPr>
        <w:t> периодические течения – образуются в связи с притяжением Луны.</w:t>
      </w:r>
    </w:p>
    <w:p w:rsidR="00B10227" w:rsidRPr="00B10227" w:rsidRDefault="00B10227" w:rsidP="00B10227">
      <w:pPr>
        <w:spacing w:after="0" w:line="360" w:lineRule="auto"/>
        <w:ind w:left="720"/>
        <w:contextualSpacing/>
        <w:jc w:val="both"/>
        <w:rPr>
          <w:rFonts w:ascii="Times New Roman" w:hAnsi="Times New Roman" w:cs="Times New Roman"/>
          <w:sz w:val="28"/>
          <w:szCs w:val="28"/>
        </w:rPr>
      </w:pPr>
    </w:p>
    <w:p w:rsidR="00B10227" w:rsidRDefault="00B10227" w:rsidP="00B10227">
      <w:pPr>
        <w:spacing w:after="0" w:line="360" w:lineRule="auto"/>
        <w:contextualSpacing/>
        <w:rPr>
          <w:rFonts w:ascii="Times New Roman" w:hAnsi="Times New Roman" w:cs="Times New Roman"/>
          <w:sz w:val="28"/>
          <w:szCs w:val="28"/>
        </w:rPr>
      </w:pPr>
    </w:p>
    <w:p w:rsidR="00B10227" w:rsidRDefault="00B10227">
      <w:pPr>
        <w:rPr>
          <w:rFonts w:ascii="Times New Roman" w:hAnsi="Times New Roman" w:cs="Times New Roman"/>
          <w:sz w:val="28"/>
          <w:szCs w:val="28"/>
        </w:rPr>
      </w:pPr>
      <w:r>
        <w:rPr>
          <w:rFonts w:ascii="Times New Roman" w:hAnsi="Times New Roman" w:cs="Times New Roman"/>
          <w:sz w:val="28"/>
          <w:szCs w:val="28"/>
        </w:rPr>
        <w:br w:type="page"/>
      </w:r>
    </w:p>
    <w:p w:rsidR="00B10227" w:rsidRPr="00B10227" w:rsidRDefault="00B10227" w:rsidP="00B10227">
      <w:pPr>
        <w:spacing w:after="0" w:line="360" w:lineRule="auto"/>
        <w:ind w:firstLine="709"/>
        <w:contextualSpacing/>
        <w:jc w:val="both"/>
        <w:rPr>
          <w:rFonts w:ascii="Times New Roman" w:hAnsi="Times New Roman" w:cs="Times New Roman"/>
          <w:sz w:val="28"/>
          <w:szCs w:val="28"/>
        </w:rPr>
      </w:pPr>
      <w:r w:rsidRPr="00B10227">
        <w:rPr>
          <w:rFonts w:ascii="Times New Roman" w:hAnsi="Times New Roman" w:cs="Times New Roman"/>
          <w:sz w:val="28"/>
          <w:szCs w:val="28"/>
        </w:rPr>
        <w:t>Как правило, морские течения существуют благодаря сочетанию нескольких </w:t>
      </w:r>
      <w:r w:rsidRPr="00B10227">
        <w:rPr>
          <w:rFonts w:ascii="Times New Roman" w:hAnsi="Times New Roman" w:cs="Times New Roman"/>
          <w:b/>
          <w:bCs/>
          <w:iCs/>
          <w:sz w:val="28"/>
          <w:szCs w:val="28"/>
        </w:rPr>
        <w:t>причин</w:t>
      </w:r>
      <w:r w:rsidRPr="00B10227">
        <w:rPr>
          <w:rFonts w:ascii="Times New Roman" w:hAnsi="Times New Roman" w:cs="Times New Roman"/>
          <w:sz w:val="28"/>
          <w:szCs w:val="28"/>
        </w:rPr>
        <w:t>. Течения оказывают большое влияние на климат, особенно прибрежных территорий, проходя вдоль западного или восточного берега материков. Направление течений определяется общей циркуляцией атмосферы, отклоняющей силой вращения Земли вокруг оси, рельефом океанского дна, очертаниями материков.</w:t>
      </w:r>
    </w:p>
    <w:p w:rsidR="00B10227" w:rsidRPr="00B10227" w:rsidRDefault="002545CD" w:rsidP="002545CD">
      <w:pPr>
        <w:spacing w:after="0" w:line="360" w:lineRule="auto"/>
        <w:contextualSpacing/>
        <w:jc w:val="center"/>
        <w:rPr>
          <w:rFonts w:ascii="Times New Roman" w:hAnsi="Times New Roman" w:cs="Times New Roman"/>
          <w:sz w:val="28"/>
          <w:szCs w:val="28"/>
        </w:rPr>
      </w:pPr>
      <w:r>
        <w:rPr>
          <w:noProof/>
          <w:lang w:eastAsia="ru-RU"/>
        </w:rPr>
        <w:drawing>
          <wp:inline distT="0" distB="0" distL="0" distR="0" wp14:anchorId="41026BAA" wp14:editId="14E921AA">
            <wp:extent cx="5940425" cy="4835754"/>
            <wp:effectExtent l="0" t="0" r="3175" b="3175"/>
            <wp:docPr id="9" name="Рисунок 9" descr="C:\Users\73B5~1\AppData\Local\Temp\SNAGHTML966d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73B5~1\AppData\Local\Temp\SNAGHTML966d4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4835754"/>
                    </a:xfrm>
                    <a:prstGeom prst="rect">
                      <a:avLst/>
                    </a:prstGeom>
                    <a:noFill/>
                    <a:ln>
                      <a:noFill/>
                    </a:ln>
                  </pic:spPr>
                </pic:pic>
              </a:graphicData>
            </a:graphic>
          </wp:inline>
        </w:drawing>
      </w:r>
    </w:p>
    <w:p w:rsidR="00B10227" w:rsidRPr="00B10227" w:rsidRDefault="00B10227" w:rsidP="00B10227">
      <w:pPr>
        <w:spacing w:after="0" w:line="360" w:lineRule="auto"/>
        <w:contextualSpacing/>
        <w:rPr>
          <w:rFonts w:ascii="Times New Roman" w:hAnsi="Times New Roman" w:cs="Times New Roman"/>
          <w:sz w:val="28"/>
          <w:szCs w:val="28"/>
        </w:rPr>
      </w:pPr>
    </w:p>
    <w:sectPr w:rsidR="00B10227" w:rsidRPr="00B102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067385"/>
    <w:multiLevelType w:val="multilevel"/>
    <w:tmpl w:val="1D34A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BE05E2B"/>
    <w:multiLevelType w:val="multilevel"/>
    <w:tmpl w:val="E974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C22"/>
    <w:rsid w:val="002545CD"/>
    <w:rsid w:val="00B10227"/>
    <w:rsid w:val="00EF5C22"/>
    <w:rsid w:val="00F1443A"/>
    <w:rsid w:val="00FC5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C22"/>
  </w:style>
  <w:style w:type="paragraph" w:styleId="2">
    <w:name w:val="heading 2"/>
    <w:basedOn w:val="a"/>
    <w:link w:val="20"/>
    <w:uiPriority w:val="9"/>
    <w:qFormat/>
    <w:rsid w:val="00EF5C2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EF5C2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F5C22"/>
    <w:rPr>
      <w:rFonts w:ascii="Times New Roman" w:eastAsia="Times New Roman" w:hAnsi="Times New Roman" w:cs="Times New Roman"/>
      <w:b/>
      <w:bCs/>
      <w:sz w:val="36"/>
      <w:szCs w:val="36"/>
      <w:lang w:eastAsia="ru-RU"/>
    </w:rPr>
  </w:style>
  <w:style w:type="character" w:styleId="a3">
    <w:name w:val="Strong"/>
    <w:basedOn w:val="a0"/>
    <w:uiPriority w:val="22"/>
    <w:qFormat/>
    <w:rsid w:val="00EF5C22"/>
    <w:rPr>
      <w:b/>
      <w:bCs/>
    </w:rPr>
  </w:style>
  <w:style w:type="character" w:customStyle="1" w:styleId="30">
    <w:name w:val="Заголовок 3 Знак"/>
    <w:basedOn w:val="a0"/>
    <w:link w:val="3"/>
    <w:uiPriority w:val="9"/>
    <w:semiHidden/>
    <w:rsid w:val="00EF5C22"/>
    <w:rPr>
      <w:rFonts w:asciiTheme="majorHAnsi" w:eastAsiaTheme="majorEastAsia" w:hAnsiTheme="majorHAnsi" w:cstheme="majorBidi"/>
      <w:b/>
      <w:bCs/>
      <w:color w:val="4F81BD" w:themeColor="accent1"/>
    </w:rPr>
  </w:style>
  <w:style w:type="paragraph" w:styleId="a4">
    <w:name w:val="Balloon Text"/>
    <w:basedOn w:val="a"/>
    <w:link w:val="a5"/>
    <w:uiPriority w:val="99"/>
    <w:semiHidden/>
    <w:unhideWhenUsed/>
    <w:rsid w:val="00EF5C2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F5C2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C22"/>
  </w:style>
  <w:style w:type="paragraph" w:styleId="2">
    <w:name w:val="heading 2"/>
    <w:basedOn w:val="a"/>
    <w:link w:val="20"/>
    <w:uiPriority w:val="9"/>
    <w:qFormat/>
    <w:rsid w:val="00EF5C2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EF5C2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F5C22"/>
    <w:rPr>
      <w:rFonts w:ascii="Times New Roman" w:eastAsia="Times New Roman" w:hAnsi="Times New Roman" w:cs="Times New Roman"/>
      <w:b/>
      <w:bCs/>
      <w:sz w:val="36"/>
      <w:szCs w:val="36"/>
      <w:lang w:eastAsia="ru-RU"/>
    </w:rPr>
  </w:style>
  <w:style w:type="character" w:styleId="a3">
    <w:name w:val="Strong"/>
    <w:basedOn w:val="a0"/>
    <w:uiPriority w:val="22"/>
    <w:qFormat/>
    <w:rsid w:val="00EF5C22"/>
    <w:rPr>
      <w:b/>
      <w:bCs/>
    </w:rPr>
  </w:style>
  <w:style w:type="character" w:customStyle="1" w:styleId="30">
    <w:name w:val="Заголовок 3 Знак"/>
    <w:basedOn w:val="a0"/>
    <w:link w:val="3"/>
    <w:uiPriority w:val="9"/>
    <w:semiHidden/>
    <w:rsid w:val="00EF5C22"/>
    <w:rPr>
      <w:rFonts w:asciiTheme="majorHAnsi" w:eastAsiaTheme="majorEastAsia" w:hAnsiTheme="majorHAnsi" w:cstheme="majorBidi"/>
      <w:b/>
      <w:bCs/>
      <w:color w:val="4F81BD" w:themeColor="accent1"/>
    </w:rPr>
  </w:style>
  <w:style w:type="paragraph" w:styleId="a4">
    <w:name w:val="Balloon Text"/>
    <w:basedOn w:val="a"/>
    <w:link w:val="a5"/>
    <w:uiPriority w:val="99"/>
    <w:semiHidden/>
    <w:unhideWhenUsed/>
    <w:rsid w:val="00EF5C2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F5C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48378">
      <w:bodyDiv w:val="1"/>
      <w:marLeft w:val="0"/>
      <w:marRight w:val="0"/>
      <w:marTop w:val="0"/>
      <w:marBottom w:val="0"/>
      <w:divBdr>
        <w:top w:val="none" w:sz="0" w:space="0" w:color="auto"/>
        <w:left w:val="none" w:sz="0" w:space="0" w:color="auto"/>
        <w:bottom w:val="none" w:sz="0" w:space="0" w:color="auto"/>
        <w:right w:val="none" w:sz="0" w:space="0" w:color="auto"/>
      </w:divBdr>
    </w:div>
    <w:div w:id="257369972">
      <w:bodyDiv w:val="1"/>
      <w:marLeft w:val="0"/>
      <w:marRight w:val="0"/>
      <w:marTop w:val="0"/>
      <w:marBottom w:val="0"/>
      <w:divBdr>
        <w:top w:val="none" w:sz="0" w:space="0" w:color="auto"/>
        <w:left w:val="none" w:sz="0" w:space="0" w:color="auto"/>
        <w:bottom w:val="none" w:sz="0" w:space="0" w:color="auto"/>
        <w:right w:val="none" w:sz="0" w:space="0" w:color="auto"/>
      </w:divBdr>
    </w:div>
    <w:div w:id="416220321">
      <w:bodyDiv w:val="1"/>
      <w:marLeft w:val="0"/>
      <w:marRight w:val="0"/>
      <w:marTop w:val="0"/>
      <w:marBottom w:val="0"/>
      <w:divBdr>
        <w:top w:val="none" w:sz="0" w:space="0" w:color="auto"/>
        <w:left w:val="none" w:sz="0" w:space="0" w:color="auto"/>
        <w:bottom w:val="none" w:sz="0" w:space="0" w:color="auto"/>
        <w:right w:val="none" w:sz="0" w:space="0" w:color="auto"/>
      </w:divBdr>
    </w:div>
    <w:div w:id="677462008">
      <w:bodyDiv w:val="1"/>
      <w:marLeft w:val="0"/>
      <w:marRight w:val="0"/>
      <w:marTop w:val="0"/>
      <w:marBottom w:val="0"/>
      <w:divBdr>
        <w:top w:val="none" w:sz="0" w:space="0" w:color="auto"/>
        <w:left w:val="none" w:sz="0" w:space="0" w:color="auto"/>
        <w:bottom w:val="none" w:sz="0" w:space="0" w:color="auto"/>
        <w:right w:val="none" w:sz="0" w:space="0" w:color="auto"/>
      </w:divBdr>
    </w:div>
    <w:div w:id="747188005">
      <w:bodyDiv w:val="1"/>
      <w:marLeft w:val="0"/>
      <w:marRight w:val="0"/>
      <w:marTop w:val="0"/>
      <w:marBottom w:val="0"/>
      <w:divBdr>
        <w:top w:val="none" w:sz="0" w:space="0" w:color="auto"/>
        <w:left w:val="none" w:sz="0" w:space="0" w:color="auto"/>
        <w:bottom w:val="none" w:sz="0" w:space="0" w:color="auto"/>
        <w:right w:val="none" w:sz="0" w:space="0" w:color="auto"/>
      </w:divBdr>
    </w:div>
    <w:div w:id="1157309803">
      <w:bodyDiv w:val="1"/>
      <w:marLeft w:val="0"/>
      <w:marRight w:val="0"/>
      <w:marTop w:val="0"/>
      <w:marBottom w:val="0"/>
      <w:divBdr>
        <w:top w:val="none" w:sz="0" w:space="0" w:color="auto"/>
        <w:left w:val="none" w:sz="0" w:space="0" w:color="auto"/>
        <w:bottom w:val="none" w:sz="0" w:space="0" w:color="auto"/>
        <w:right w:val="none" w:sz="0" w:space="0" w:color="auto"/>
      </w:divBdr>
    </w:div>
    <w:div w:id="1246306652">
      <w:bodyDiv w:val="1"/>
      <w:marLeft w:val="0"/>
      <w:marRight w:val="0"/>
      <w:marTop w:val="0"/>
      <w:marBottom w:val="0"/>
      <w:divBdr>
        <w:top w:val="none" w:sz="0" w:space="0" w:color="auto"/>
        <w:left w:val="none" w:sz="0" w:space="0" w:color="auto"/>
        <w:bottom w:val="none" w:sz="0" w:space="0" w:color="auto"/>
        <w:right w:val="none" w:sz="0" w:space="0" w:color="auto"/>
      </w:divBdr>
    </w:div>
    <w:div w:id="1299411439">
      <w:bodyDiv w:val="1"/>
      <w:marLeft w:val="0"/>
      <w:marRight w:val="0"/>
      <w:marTop w:val="0"/>
      <w:marBottom w:val="0"/>
      <w:divBdr>
        <w:top w:val="none" w:sz="0" w:space="0" w:color="auto"/>
        <w:left w:val="none" w:sz="0" w:space="0" w:color="auto"/>
        <w:bottom w:val="none" w:sz="0" w:space="0" w:color="auto"/>
        <w:right w:val="none" w:sz="0" w:space="0" w:color="auto"/>
      </w:divBdr>
    </w:div>
    <w:div w:id="1745253996">
      <w:bodyDiv w:val="1"/>
      <w:marLeft w:val="0"/>
      <w:marRight w:val="0"/>
      <w:marTop w:val="0"/>
      <w:marBottom w:val="0"/>
      <w:divBdr>
        <w:top w:val="none" w:sz="0" w:space="0" w:color="auto"/>
        <w:left w:val="none" w:sz="0" w:space="0" w:color="auto"/>
        <w:bottom w:val="none" w:sz="0" w:space="0" w:color="auto"/>
        <w:right w:val="none" w:sz="0" w:space="0" w:color="auto"/>
      </w:divBdr>
    </w:div>
    <w:div w:id="1855024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E53F1-5A7C-453D-8FD0-C5B3DA740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647</Words>
  <Characters>3688</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Тема: "Мировой океан. Рельеф дна, течения".</vt:lpstr>
      <vt:lpstr>        </vt:lpstr>
      <vt:lpstr>        Части Мирового океана</vt:lpstr>
      <vt:lpstr>        Рельеф дна Мирового океана.</vt:lpstr>
    </vt:vector>
  </TitlesOfParts>
  <Company/>
  <LinksUpToDate>false</LinksUpToDate>
  <CharactersWithSpaces>4327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Варя Вязьмина</dc:creator>
  <cp:lastModifiedBy>Варя Вязьмина</cp:lastModifiedBy>
  <cp:revision>3</cp:revision>
  <dcterms:created xsi:type="dcterms:W3CDTF">2020-05-26T15:00:00Z</dcterms:created>
  <dcterms:modified xsi:type="dcterms:W3CDTF">2020-05-26T17:32:00Z</dcterms:modified>
</cp:coreProperties>
</file>